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354AC527"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#1</w:t>
      </w:r>
      <w:r w:rsidR="00AA6D50">
        <w:rPr>
          <w:bCs/>
          <w:noProof w:val="0"/>
          <w:sz w:val="24"/>
          <w:szCs w:val="24"/>
        </w:rPr>
        <w:t>0</w:t>
      </w:r>
      <w:r w:rsidR="000B1F89">
        <w:rPr>
          <w:bCs/>
          <w:noProof w:val="0"/>
          <w:sz w:val="24"/>
          <w:szCs w:val="24"/>
        </w:rPr>
        <w:t>9</w:t>
      </w:r>
      <w:r>
        <w:tab/>
      </w:r>
      <w:r w:rsidR="00933F54" w:rsidRPr="00933F54">
        <w:rPr>
          <w:bCs/>
          <w:noProof w:val="0"/>
          <w:sz w:val="24"/>
          <w:szCs w:val="24"/>
        </w:rPr>
        <w:t>R</w:t>
      </w:r>
      <w:r w:rsidR="00AA6D50">
        <w:rPr>
          <w:bCs/>
          <w:noProof w:val="0"/>
          <w:sz w:val="24"/>
          <w:szCs w:val="24"/>
        </w:rPr>
        <w:t>P</w:t>
      </w:r>
      <w:r w:rsidR="00933F54" w:rsidRPr="00933F54">
        <w:rPr>
          <w:bCs/>
          <w:noProof w:val="0"/>
          <w:sz w:val="24"/>
          <w:szCs w:val="24"/>
        </w:rPr>
        <w:t>-</w:t>
      </w:r>
      <w:r w:rsidR="00607A7F" w:rsidRPr="7132D16D">
        <w:rPr>
          <w:noProof w:val="0"/>
          <w:sz w:val="24"/>
          <w:szCs w:val="24"/>
        </w:rPr>
        <w:t>2</w:t>
      </w:r>
      <w:r w:rsidR="00A43F1A">
        <w:rPr>
          <w:noProof w:val="0"/>
          <w:sz w:val="24"/>
          <w:szCs w:val="24"/>
        </w:rPr>
        <w:t>5</w:t>
      </w:r>
      <w:r w:rsidR="002C0F12">
        <w:rPr>
          <w:noProof w:val="0"/>
          <w:sz w:val="24"/>
          <w:szCs w:val="24"/>
        </w:rPr>
        <w:t>2517</w:t>
      </w:r>
    </w:p>
    <w:bookmarkEnd w:id="0"/>
    <w:bookmarkEnd w:id="1"/>
    <w:p w14:paraId="3591D07B" w14:textId="56FA2462" w:rsidR="00607A7F" w:rsidRPr="00137C44" w:rsidRDefault="000B1F89" w:rsidP="00607A7F">
      <w:pPr>
        <w:pStyle w:val="Header"/>
        <w:rPr>
          <w:bCs/>
          <w:noProof w:val="0"/>
          <w:sz w:val="24"/>
          <w:szCs w:val="24"/>
        </w:rPr>
      </w:pPr>
      <w:r>
        <w:rPr>
          <w:bCs/>
          <w:noProof w:val="0"/>
          <w:sz w:val="24"/>
          <w:szCs w:val="24"/>
        </w:rPr>
        <w:t>Beijing</w:t>
      </w:r>
      <w:r w:rsidR="00D87529">
        <w:rPr>
          <w:bCs/>
          <w:noProof w:val="0"/>
          <w:sz w:val="24"/>
          <w:szCs w:val="24"/>
        </w:rPr>
        <w:t xml:space="preserve">, </w:t>
      </w:r>
      <w:r>
        <w:rPr>
          <w:bCs/>
          <w:noProof w:val="0"/>
          <w:sz w:val="24"/>
          <w:szCs w:val="24"/>
        </w:rPr>
        <w:t>China</w:t>
      </w:r>
      <w:r w:rsidR="00085A2D" w:rsidRPr="00137C44">
        <w:rPr>
          <w:bCs/>
          <w:noProof w:val="0"/>
          <w:sz w:val="24"/>
          <w:szCs w:val="24"/>
        </w:rPr>
        <w:t xml:space="preserve">, </w:t>
      </w:r>
      <w:r>
        <w:rPr>
          <w:bCs/>
          <w:noProof w:val="0"/>
          <w:sz w:val="24"/>
          <w:szCs w:val="24"/>
        </w:rPr>
        <w:t>15</w:t>
      </w:r>
      <w:r w:rsidR="00A43F1A" w:rsidRPr="00A43F1A">
        <w:rPr>
          <w:bCs/>
          <w:noProof w:val="0"/>
          <w:sz w:val="24"/>
          <w:szCs w:val="24"/>
          <w:vertAlign w:val="superscript"/>
        </w:rPr>
        <w:t>th</w:t>
      </w:r>
      <w:r w:rsidR="00607A7F" w:rsidRPr="00137C44">
        <w:rPr>
          <w:bCs/>
          <w:noProof w:val="0"/>
          <w:sz w:val="24"/>
          <w:szCs w:val="24"/>
        </w:rPr>
        <w:t xml:space="preserve"> – </w:t>
      </w:r>
      <w:r w:rsidR="00AA6D50">
        <w:rPr>
          <w:bCs/>
          <w:noProof w:val="0"/>
          <w:sz w:val="24"/>
          <w:szCs w:val="24"/>
        </w:rPr>
        <w:t>1</w:t>
      </w:r>
      <w:r>
        <w:rPr>
          <w:bCs/>
          <w:noProof w:val="0"/>
          <w:sz w:val="24"/>
          <w:szCs w:val="24"/>
        </w:rPr>
        <w:t>8</w:t>
      </w:r>
      <w:r w:rsidR="00AA6D50">
        <w:rPr>
          <w:bCs/>
          <w:noProof w:val="0"/>
          <w:sz w:val="24"/>
          <w:szCs w:val="24"/>
          <w:vertAlign w:val="superscript"/>
        </w:rPr>
        <w:t>th</w:t>
      </w:r>
      <w:r w:rsidR="003B2549">
        <w:rPr>
          <w:bCs/>
          <w:noProof w:val="0"/>
          <w:sz w:val="24"/>
          <w:szCs w:val="24"/>
        </w:rPr>
        <w:t xml:space="preserve"> </w:t>
      </w:r>
      <w:r>
        <w:rPr>
          <w:bCs/>
          <w:noProof w:val="0"/>
          <w:sz w:val="24"/>
          <w:szCs w:val="24"/>
        </w:rPr>
        <w:t>September</w:t>
      </w:r>
      <w:r w:rsidR="00607A7F" w:rsidRPr="00137C44">
        <w:rPr>
          <w:bCs/>
          <w:noProof w:val="0"/>
          <w:sz w:val="24"/>
          <w:szCs w:val="24"/>
        </w:rPr>
        <w:t>, 202</w:t>
      </w:r>
      <w:r w:rsidR="00A43F1A">
        <w:rPr>
          <w:bCs/>
          <w:noProof w:val="0"/>
          <w:sz w:val="24"/>
          <w:szCs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65D30E35" w:rsidR="0034111C" w:rsidRPr="00137C44" w:rsidRDefault="0034111C" w:rsidP="00E35DE1">
      <w:pPr>
        <w:pStyle w:val="CRCoverPage"/>
        <w:adjustRightInd w:val="0"/>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00E35DE1">
        <w:rPr>
          <w:rFonts w:cs="Arial"/>
          <w:b/>
          <w:bCs/>
          <w:sz w:val="24"/>
          <w:lang w:val="en-US"/>
        </w:rPr>
        <w:tab/>
      </w:r>
      <w:r w:rsidR="002C0F12">
        <w:rPr>
          <w:rFonts w:cs="Arial"/>
          <w:b/>
          <w:bCs/>
          <w:sz w:val="24"/>
          <w:lang w:val="en-US"/>
        </w:rPr>
        <w:t>8.2.2</w:t>
      </w:r>
    </w:p>
    <w:p w14:paraId="30E02942" w14:textId="57E2F31B"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p>
    <w:p w14:paraId="30E02943" w14:textId="73C97E01"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47629E">
        <w:rPr>
          <w:rFonts w:ascii="Arial" w:hAnsi="Arial" w:cs="Arial"/>
          <w:b/>
          <w:bCs/>
          <w:sz w:val="24"/>
          <w:lang w:val="en-US"/>
        </w:rPr>
        <w:t xml:space="preserve">Considerations on </w:t>
      </w:r>
      <w:r w:rsidR="00BD06DD">
        <w:rPr>
          <w:rFonts w:ascii="Arial" w:hAnsi="Arial" w:cs="Arial"/>
          <w:b/>
          <w:bCs/>
          <w:sz w:val="24"/>
          <w:lang w:val="en-US"/>
        </w:rPr>
        <w:t>Data Framework</w:t>
      </w:r>
    </w:p>
    <w:p w14:paraId="06460424" w14:textId="2BC86117"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szCs w:val="24"/>
          <w:lang w:val="en-US"/>
        </w:rPr>
        <w:t>Discussion and Decision</w:t>
      </w:r>
    </w:p>
    <w:p w14:paraId="7CF7938E" w14:textId="31416587" w:rsidR="00ED1327" w:rsidRDefault="00EE7FA7" w:rsidP="00DB6601">
      <w:pPr>
        <w:pStyle w:val="Heading1"/>
        <w:numPr>
          <w:ilvl w:val="0"/>
          <w:numId w:val="6"/>
        </w:numPr>
        <w:rPr>
          <w:lang w:val="en-US"/>
        </w:rPr>
      </w:pPr>
      <w:r w:rsidRPr="00DD23B7">
        <w:rPr>
          <w:lang w:val="en-US"/>
        </w:rPr>
        <w:t>Introduction</w:t>
      </w:r>
    </w:p>
    <w:p w14:paraId="172FF858" w14:textId="719A400A" w:rsidR="00BD06DD" w:rsidRPr="00220A5C" w:rsidRDefault="00BD06DD" w:rsidP="00220A5C">
      <w:pPr>
        <w:rPr>
          <w:lang w:val="en-US"/>
        </w:rPr>
      </w:pPr>
      <w:bookmarkStart w:id="2" w:name="_Hlk510705081"/>
      <w:r>
        <w:rPr>
          <w:lang w:val="en-US"/>
        </w:rPr>
        <w:t>This document discusses</w:t>
      </w:r>
      <w:r w:rsidR="00220A5C">
        <w:rPr>
          <w:lang w:val="en-US"/>
        </w:rPr>
        <w:t xml:space="preserve"> architecture-impacting and make-or-break-essential requirements from device vendor perspective, for </w:t>
      </w:r>
      <w:r>
        <w:rPr>
          <w:lang w:val="en-US"/>
        </w:rPr>
        <w:t>the following two SID objectives [1].</w:t>
      </w:r>
    </w:p>
    <w:p w14:paraId="69A5F110" w14:textId="21D35DA7" w:rsidR="00BD06DD" w:rsidRDefault="00BD06DD" w:rsidP="00BD06DD">
      <w:pPr>
        <w:pStyle w:val="ListParagraph"/>
        <w:numPr>
          <w:ilvl w:val="0"/>
          <w:numId w:val="25"/>
        </w:numPr>
        <w:rPr>
          <w:i/>
          <w:iCs/>
          <w:lang w:val="en-US"/>
        </w:rPr>
      </w:pPr>
      <w:r w:rsidRPr="00331286">
        <w:rPr>
          <w:i/>
          <w:iCs/>
          <w:color w:val="000000" w:themeColor="text1"/>
          <w:lang w:val="en-US"/>
        </w:rPr>
        <w:t xml:space="preserve">DATA </w:t>
      </w:r>
      <w:r w:rsidR="00220A5C" w:rsidRPr="00331286">
        <w:rPr>
          <w:i/>
          <w:iCs/>
          <w:color w:val="000000" w:themeColor="text1"/>
          <w:lang w:val="en-US"/>
        </w:rPr>
        <w:t xml:space="preserve">COLLECTION AND </w:t>
      </w:r>
      <w:r w:rsidRPr="00331286">
        <w:rPr>
          <w:i/>
          <w:iCs/>
          <w:color w:val="000000" w:themeColor="text1"/>
          <w:lang w:val="en-US"/>
        </w:rPr>
        <w:t xml:space="preserve">MANAGEMENT: </w:t>
      </w:r>
      <w:r w:rsidR="00871E99" w:rsidRPr="00331286">
        <w:rPr>
          <w:i/>
          <w:iCs/>
          <w:color w:val="000000" w:themeColor="text1"/>
          <w:lang w:val="en-US"/>
        </w:rPr>
        <w:br/>
      </w:r>
      <w:r w:rsidRPr="00331286">
        <w:rPr>
          <w:i/>
          <w:iCs/>
          <w:color w:val="000000" w:themeColor="text1"/>
          <w:lang w:val="en-US"/>
        </w:rPr>
        <w:t xml:space="preserve">AI/ML for 6GR and Radio Access Network: AI/ML framework: Data </w:t>
      </w:r>
      <w:r w:rsidRPr="00BD06DD">
        <w:rPr>
          <w:i/>
          <w:iCs/>
          <w:lang w:val="en-US"/>
        </w:rPr>
        <w:t>collection and data management, in coordination with SA WGs [RAN2, RAN3, RAN1]</w:t>
      </w:r>
      <w:r>
        <w:rPr>
          <w:i/>
          <w:iCs/>
          <w:lang w:val="en-US"/>
        </w:rPr>
        <w:t>.</w:t>
      </w:r>
      <w:r w:rsidR="00220A5C">
        <w:rPr>
          <w:i/>
          <w:iCs/>
          <w:lang w:val="en-US"/>
        </w:rPr>
        <w:t xml:space="preserve"> And:</w:t>
      </w:r>
    </w:p>
    <w:p w14:paraId="6D6839F2" w14:textId="44BC8D42" w:rsidR="00BD06DD" w:rsidRPr="00220A5C" w:rsidRDefault="00220A5C" w:rsidP="00BD06DD">
      <w:pPr>
        <w:pStyle w:val="ListParagraph"/>
        <w:numPr>
          <w:ilvl w:val="0"/>
          <w:numId w:val="25"/>
        </w:numPr>
        <w:rPr>
          <w:i/>
          <w:iCs/>
          <w:lang w:val="en-US"/>
        </w:rPr>
      </w:pPr>
      <w:r>
        <w:rPr>
          <w:i/>
          <w:iCs/>
          <w:lang w:val="en-US"/>
        </w:rPr>
        <w:t xml:space="preserve">DATA TRANSFER. </w:t>
      </w:r>
      <w:r w:rsidR="00871E99">
        <w:rPr>
          <w:i/>
          <w:iCs/>
          <w:lang w:val="en-US"/>
        </w:rPr>
        <w:br/>
      </w:r>
      <w:r>
        <w:rPr>
          <w:i/>
          <w:iCs/>
          <w:lang w:val="en-US"/>
        </w:rPr>
        <w:t xml:space="preserve">Radio interface protocol architecture and procedures for 6GR: Data Transfer </w:t>
      </w:r>
      <w:r w:rsidRPr="00331286">
        <w:rPr>
          <w:bCs/>
          <w:i/>
          <w:iCs/>
          <w:lang w:val="en-US"/>
        </w:rPr>
        <w:t xml:space="preserve">design to support various types of data (e.g. AI/ML, Sensing, </w:t>
      </w:r>
      <w:proofErr w:type="spellStart"/>
      <w:r w:rsidRPr="00331286">
        <w:rPr>
          <w:bCs/>
          <w:i/>
          <w:iCs/>
          <w:lang w:val="en-US"/>
        </w:rPr>
        <w:t>etc</w:t>
      </w:r>
      <w:proofErr w:type="spellEnd"/>
      <w:r w:rsidRPr="00331286">
        <w:rPr>
          <w:bCs/>
          <w:i/>
          <w:iCs/>
          <w:lang w:val="en-US"/>
        </w:rPr>
        <w:t xml:space="preserve">) </w:t>
      </w:r>
      <w:r>
        <w:rPr>
          <w:i/>
          <w:iCs/>
          <w:lang w:val="en-US"/>
        </w:rPr>
        <w:t>[RAN2, RAN3],</w:t>
      </w:r>
    </w:p>
    <w:bookmarkEnd w:id="2"/>
    <w:p w14:paraId="03A8C3BF" w14:textId="2F964DF2" w:rsidR="003834AA" w:rsidRDefault="00220A5C" w:rsidP="00220A5C">
      <w:pPr>
        <w:pStyle w:val="Heading1"/>
        <w:numPr>
          <w:ilvl w:val="0"/>
          <w:numId w:val="0"/>
        </w:numPr>
        <w:rPr>
          <w:lang w:val="en-US"/>
        </w:rPr>
      </w:pPr>
      <w:r>
        <w:rPr>
          <w:lang w:val="en-US"/>
        </w:rPr>
        <w:t>2</w:t>
      </w:r>
      <w:r>
        <w:rPr>
          <w:lang w:val="en-US"/>
        </w:rPr>
        <w:tab/>
        <w:t xml:space="preserve"> </w:t>
      </w:r>
      <w:r w:rsidR="003834AA">
        <w:rPr>
          <w:lang w:val="en-US"/>
        </w:rPr>
        <w:t xml:space="preserve">Data </w:t>
      </w:r>
      <w:r>
        <w:rPr>
          <w:lang w:val="en-US"/>
        </w:rPr>
        <w:t xml:space="preserve">Collection and </w:t>
      </w:r>
      <w:r w:rsidR="003834AA">
        <w:rPr>
          <w:lang w:val="en-US"/>
        </w:rPr>
        <w:t>Management</w:t>
      </w:r>
    </w:p>
    <w:p w14:paraId="471A7371" w14:textId="5CF5B3DB" w:rsidR="003834AA" w:rsidRDefault="003834AA" w:rsidP="003834AA">
      <w:pPr>
        <w:rPr>
          <w:lang w:val="en-US"/>
        </w:rPr>
      </w:pPr>
      <w:r>
        <w:rPr>
          <w:lang w:val="en-US"/>
        </w:rPr>
        <w:t xml:space="preserve">For the Data </w:t>
      </w:r>
      <w:r w:rsidR="00220A5C">
        <w:rPr>
          <w:lang w:val="en-US"/>
        </w:rPr>
        <w:t xml:space="preserve">Collection and </w:t>
      </w:r>
      <w:r>
        <w:rPr>
          <w:lang w:val="en-US"/>
        </w:rPr>
        <w:t>Management objective</w:t>
      </w:r>
      <w:r w:rsidR="00F67FCA">
        <w:rPr>
          <w:lang w:val="en-US"/>
        </w:rPr>
        <w:t xml:space="preserve"> (see above)</w:t>
      </w:r>
      <w:r>
        <w:rPr>
          <w:lang w:val="en-US"/>
        </w:rPr>
        <w:t xml:space="preserve">, we </w:t>
      </w:r>
      <w:r w:rsidR="00220A5C">
        <w:rPr>
          <w:lang w:val="en-US"/>
        </w:rPr>
        <w:t xml:space="preserve">tentatively </w:t>
      </w:r>
      <w:r>
        <w:rPr>
          <w:lang w:val="en-US"/>
        </w:rPr>
        <w:t xml:space="preserve">assume a model with two types of interfaces, Data Provider interfaces, and Data Consumer interfaces, supported by MNO owned network infrastructure for control and storage, </w:t>
      </w:r>
      <w:r w:rsidR="00220A5C">
        <w:rPr>
          <w:lang w:val="en-US"/>
        </w:rPr>
        <w:t xml:space="preserve">the box in the middle, </w:t>
      </w:r>
      <w:r>
        <w:rPr>
          <w:lang w:val="en-US"/>
        </w:rPr>
        <w:t xml:space="preserve">see </w:t>
      </w:r>
      <w:r w:rsidR="00220A5C">
        <w:rPr>
          <w:lang w:val="en-US"/>
        </w:rPr>
        <w:t xml:space="preserve">the example </w:t>
      </w:r>
      <w:r>
        <w:rPr>
          <w:lang w:val="en-US"/>
        </w:rPr>
        <w:t xml:space="preserve">figure. </w:t>
      </w:r>
      <w:r w:rsidR="00220A5C">
        <w:rPr>
          <w:lang w:val="en-US"/>
        </w:rPr>
        <w:t xml:space="preserve">One intention is that different WGs can focus on different interfaces, e.g. RAN2 RAN3 focus mainly on Data Provider side, and SA2 focus on Data consumer/client side. </w:t>
      </w:r>
    </w:p>
    <w:p w14:paraId="7B1D42BA" w14:textId="7335E457" w:rsidR="003834AA" w:rsidRDefault="00331286" w:rsidP="00331286">
      <w:pPr>
        <w:jc w:val="center"/>
        <w:rPr>
          <w:lang w:val="en-US"/>
        </w:rPr>
      </w:pPr>
      <w:r>
        <w:rPr>
          <w:noProof/>
        </w:rPr>
        <w:drawing>
          <wp:inline distT="0" distB="0" distL="0" distR="0" wp14:anchorId="7585C18F" wp14:editId="753A7076">
            <wp:extent cx="5072062" cy="1459826"/>
            <wp:effectExtent l="0" t="0" r="0" b="0"/>
            <wp:docPr id="10955581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558126"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3042" cy="1468743"/>
                    </a:xfrm>
                    <a:prstGeom prst="rect">
                      <a:avLst/>
                    </a:prstGeom>
                    <a:noFill/>
                    <a:ln>
                      <a:noFill/>
                    </a:ln>
                  </pic:spPr>
                </pic:pic>
              </a:graphicData>
            </a:graphic>
          </wp:inline>
        </w:drawing>
      </w:r>
    </w:p>
    <w:p w14:paraId="0D4E2E32" w14:textId="4BE6513D" w:rsidR="003834AA" w:rsidRDefault="003834AA" w:rsidP="003834AA">
      <w:pPr>
        <w:ind w:left="1" w:hanging="1"/>
        <w:rPr>
          <w:lang w:val="en-US"/>
        </w:rPr>
      </w:pPr>
      <w:r>
        <w:rPr>
          <w:lang w:val="en-US"/>
        </w:rPr>
        <w:t>A Data provider(s)/producer is a</w:t>
      </w:r>
      <w:r>
        <w:t xml:space="preserve"> </w:t>
      </w:r>
      <w:r w:rsidRPr="003834AA">
        <w:t>data producer</w:t>
      </w:r>
      <w:r>
        <w:t xml:space="preserve"> in a live network</w:t>
      </w:r>
      <w:r w:rsidRPr="003834AA">
        <w:t xml:space="preserve">: </w:t>
      </w:r>
      <w:proofErr w:type="gramStart"/>
      <w:r w:rsidR="00220A5C">
        <w:t>Typically</w:t>
      </w:r>
      <w:proofErr w:type="gramEnd"/>
      <w:r w:rsidR="00220A5C">
        <w:t xml:space="preserve"> a 3GPP entity such as </w:t>
      </w:r>
      <w:r w:rsidR="00220A5C" w:rsidRPr="00220A5C">
        <w:rPr>
          <w:i/>
          <w:iCs/>
        </w:rPr>
        <w:t>a UE</w:t>
      </w:r>
      <w:r w:rsidR="00220A5C">
        <w:t xml:space="preserve">, or </w:t>
      </w:r>
      <w:r w:rsidR="00220A5C" w:rsidRPr="00220A5C">
        <w:rPr>
          <w:i/>
          <w:iCs/>
        </w:rPr>
        <w:t>a gNB</w:t>
      </w:r>
      <w:r w:rsidR="00220A5C">
        <w:t>. Could also be a</w:t>
      </w:r>
      <w:r w:rsidRPr="003834AA">
        <w:t xml:space="preserve"> subsystem of 3GPP entities (e.g. </w:t>
      </w:r>
      <w:r w:rsidRPr="003834AA">
        <w:rPr>
          <w:i/>
          <w:iCs/>
        </w:rPr>
        <w:t>RAN</w:t>
      </w:r>
      <w:r w:rsidRPr="003834AA">
        <w:t xml:space="preserve">, </w:t>
      </w:r>
      <w:r w:rsidRPr="003834AA">
        <w:rPr>
          <w:i/>
          <w:iCs/>
        </w:rPr>
        <w:t>LMF+UEs</w:t>
      </w:r>
      <w:r w:rsidRPr="003834AA">
        <w:t>),</w:t>
      </w:r>
    </w:p>
    <w:p w14:paraId="720CFF04" w14:textId="77777777" w:rsidR="003834AA" w:rsidRDefault="003834AA" w:rsidP="003834AA">
      <w:r w:rsidRPr="003834AA">
        <w:t>A</w:t>
      </w:r>
      <w:r>
        <w:t xml:space="preserve"> Data Consumer could be either of:</w:t>
      </w:r>
      <w:r w:rsidRPr="003834AA">
        <w:t xml:space="preserve"> </w:t>
      </w:r>
    </w:p>
    <w:p w14:paraId="559B2B8C" w14:textId="2309FD9D" w:rsidR="003834AA" w:rsidRPr="00331286" w:rsidRDefault="003834AA" w:rsidP="003834AA">
      <w:pPr>
        <w:pStyle w:val="ListParagraph"/>
        <w:numPr>
          <w:ilvl w:val="0"/>
          <w:numId w:val="28"/>
        </w:numPr>
        <w:rPr>
          <w:sz w:val="20"/>
          <w:szCs w:val="20"/>
          <w:lang w:val="en-US"/>
        </w:rPr>
      </w:pPr>
      <w:r w:rsidRPr="00331286">
        <w:rPr>
          <w:i/>
          <w:iCs/>
          <w:sz w:val="20"/>
          <w:szCs w:val="20"/>
          <w:lang w:val="en-US"/>
        </w:rPr>
        <w:t>A 3rd party vendor server</w:t>
      </w:r>
      <w:r w:rsidRPr="00331286">
        <w:rPr>
          <w:sz w:val="20"/>
          <w:szCs w:val="20"/>
          <w:lang w:val="en-US"/>
        </w:rPr>
        <w:t xml:space="preserve"> (e.g.  </w:t>
      </w:r>
      <w:r w:rsidR="00C935A6" w:rsidRPr="00331286">
        <w:rPr>
          <w:sz w:val="20"/>
          <w:szCs w:val="20"/>
          <w:lang w:val="en-US"/>
        </w:rPr>
        <w:t xml:space="preserve">a server by </w:t>
      </w:r>
      <w:r w:rsidRPr="00331286">
        <w:rPr>
          <w:sz w:val="20"/>
          <w:szCs w:val="20"/>
          <w:lang w:val="en-US"/>
        </w:rPr>
        <w:t xml:space="preserve">a </w:t>
      </w:r>
      <w:r w:rsidR="00220A5C" w:rsidRPr="00331286">
        <w:rPr>
          <w:sz w:val="20"/>
          <w:szCs w:val="20"/>
          <w:lang w:val="en-US"/>
        </w:rPr>
        <w:t xml:space="preserve">UE side </w:t>
      </w:r>
      <w:r w:rsidRPr="00331286">
        <w:rPr>
          <w:sz w:val="20"/>
          <w:szCs w:val="20"/>
          <w:lang w:val="en-US"/>
        </w:rPr>
        <w:t>modem vendor like MediaTek) for training of AIML algorithms/functions for deployment in MNO network</w:t>
      </w:r>
      <w:r w:rsidR="00220A5C" w:rsidRPr="00331286">
        <w:rPr>
          <w:sz w:val="20"/>
          <w:szCs w:val="20"/>
          <w:lang w:val="en-US"/>
        </w:rPr>
        <w:t xml:space="preserve"> (e.g. for UE</w:t>
      </w:r>
      <w:r w:rsidR="00C935A6" w:rsidRPr="00331286">
        <w:rPr>
          <w:sz w:val="20"/>
          <w:szCs w:val="20"/>
          <w:lang w:val="en-US"/>
        </w:rPr>
        <w:t xml:space="preserve"> side model</w:t>
      </w:r>
      <w:r w:rsidR="00220A5C" w:rsidRPr="00331286">
        <w:rPr>
          <w:sz w:val="20"/>
          <w:szCs w:val="20"/>
          <w:lang w:val="en-US"/>
        </w:rPr>
        <w:t>s</w:t>
      </w:r>
      <w:r w:rsidRPr="00331286">
        <w:rPr>
          <w:sz w:val="20"/>
          <w:szCs w:val="20"/>
          <w:lang w:val="en-US"/>
        </w:rPr>
        <w:t>.</w:t>
      </w:r>
      <w:r w:rsidR="00C935A6" w:rsidRPr="00331286">
        <w:rPr>
          <w:sz w:val="20"/>
          <w:szCs w:val="20"/>
          <w:lang w:val="en-US"/>
        </w:rPr>
        <w:t>)</w:t>
      </w:r>
      <w:r w:rsidRPr="00331286">
        <w:rPr>
          <w:sz w:val="20"/>
          <w:szCs w:val="20"/>
          <w:lang w:val="en-US"/>
        </w:rPr>
        <w:t xml:space="preserve"> For support of offline training of device algorithms</w:t>
      </w:r>
      <w:r w:rsidR="00220A5C" w:rsidRPr="00331286">
        <w:rPr>
          <w:sz w:val="20"/>
          <w:szCs w:val="20"/>
          <w:lang w:val="en-US"/>
        </w:rPr>
        <w:t>, for acquisition of vendor-related performance statistics (when applicable).</w:t>
      </w:r>
    </w:p>
    <w:p w14:paraId="3F80FD15" w14:textId="51533904" w:rsidR="00220A5C" w:rsidRPr="00331286" w:rsidRDefault="00220A5C" w:rsidP="00220A5C">
      <w:pPr>
        <w:pStyle w:val="ListParagraph"/>
        <w:numPr>
          <w:ilvl w:val="0"/>
          <w:numId w:val="28"/>
        </w:numPr>
        <w:rPr>
          <w:sz w:val="20"/>
          <w:szCs w:val="20"/>
          <w:lang w:val="en-US"/>
        </w:rPr>
      </w:pPr>
      <w:r w:rsidRPr="00331286">
        <w:rPr>
          <w:i/>
          <w:iCs/>
          <w:sz w:val="20"/>
          <w:szCs w:val="20"/>
          <w:lang w:val="en-US"/>
        </w:rPr>
        <w:t>A UE physical device,</w:t>
      </w:r>
      <w:r w:rsidRPr="00331286">
        <w:rPr>
          <w:sz w:val="20"/>
          <w:szCs w:val="20"/>
          <w:lang w:val="en-US"/>
        </w:rPr>
        <w:t xml:space="preserve"> e.g. for support of on-device training, or UE smart </w:t>
      </w:r>
      <w:proofErr w:type="spellStart"/>
      <w:r w:rsidRPr="00331286">
        <w:rPr>
          <w:sz w:val="20"/>
          <w:szCs w:val="20"/>
          <w:lang w:val="en-US"/>
        </w:rPr>
        <w:t>desicion</w:t>
      </w:r>
      <w:proofErr w:type="spellEnd"/>
      <w:r w:rsidRPr="00331286">
        <w:rPr>
          <w:sz w:val="20"/>
          <w:szCs w:val="20"/>
          <w:lang w:val="en-US"/>
        </w:rPr>
        <w:t xml:space="preserve"> </w:t>
      </w:r>
      <w:proofErr w:type="gramStart"/>
      <w:r w:rsidRPr="00331286">
        <w:rPr>
          <w:sz w:val="20"/>
          <w:szCs w:val="20"/>
          <w:lang w:val="en-US"/>
        </w:rPr>
        <w:t>making</w:t>
      </w:r>
      <w:proofErr w:type="gramEnd"/>
    </w:p>
    <w:p w14:paraId="3BF742BD" w14:textId="2595E48B" w:rsidR="003834AA" w:rsidRPr="00331286" w:rsidRDefault="00220A5C" w:rsidP="003834AA">
      <w:pPr>
        <w:pStyle w:val="ListParagraph"/>
        <w:numPr>
          <w:ilvl w:val="0"/>
          <w:numId w:val="28"/>
        </w:numPr>
        <w:rPr>
          <w:sz w:val="20"/>
          <w:szCs w:val="20"/>
          <w:lang w:val="en-US"/>
        </w:rPr>
      </w:pPr>
      <w:r w:rsidRPr="00331286">
        <w:rPr>
          <w:i/>
          <w:iCs/>
          <w:sz w:val="20"/>
          <w:szCs w:val="20"/>
          <w:lang w:val="en-US"/>
        </w:rPr>
        <w:t xml:space="preserve">Could also be </w:t>
      </w:r>
      <w:r w:rsidR="003834AA" w:rsidRPr="00331286">
        <w:rPr>
          <w:i/>
          <w:iCs/>
          <w:sz w:val="20"/>
          <w:szCs w:val="20"/>
          <w:lang w:val="en-US"/>
        </w:rPr>
        <w:t xml:space="preserve">An MNO network internal entity, e.g. a </w:t>
      </w:r>
      <w:proofErr w:type="spellStart"/>
      <w:r w:rsidR="003834AA" w:rsidRPr="00331286">
        <w:rPr>
          <w:i/>
          <w:iCs/>
          <w:sz w:val="20"/>
          <w:szCs w:val="20"/>
          <w:lang w:val="en-US"/>
        </w:rPr>
        <w:t>gNB</w:t>
      </w:r>
      <w:proofErr w:type="spellEnd"/>
      <w:r w:rsidR="003834AA" w:rsidRPr="00331286">
        <w:rPr>
          <w:sz w:val="20"/>
          <w:szCs w:val="20"/>
          <w:lang w:val="en-US"/>
        </w:rPr>
        <w:t xml:space="preserve">, that e.g. trains AIML algorithms/functions in MNO network, or makes other network automation decisions, </w:t>
      </w:r>
    </w:p>
    <w:p w14:paraId="09CA2B79" w14:textId="77777777" w:rsidR="00220A5C" w:rsidRPr="003834AA" w:rsidRDefault="00220A5C" w:rsidP="003834AA"/>
    <w:p w14:paraId="7826500A" w14:textId="47CED7B8" w:rsidR="00220A5C" w:rsidRDefault="00220A5C" w:rsidP="003834AA">
      <w:pPr>
        <w:rPr>
          <w:lang w:val="en-US"/>
        </w:rPr>
      </w:pPr>
      <w:r>
        <w:rPr>
          <w:lang w:val="en-US"/>
        </w:rPr>
        <w:t>Benefits of a single Data Collection and management system for network</w:t>
      </w:r>
      <w:r w:rsidR="002D4D7E">
        <w:rPr>
          <w:lang w:val="en-US"/>
        </w:rPr>
        <w:t>-</w:t>
      </w:r>
      <w:r>
        <w:rPr>
          <w:lang w:val="en-US"/>
        </w:rPr>
        <w:t>side</w:t>
      </w:r>
      <w:r w:rsidR="002D4D7E">
        <w:rPr>
          <w:lang w:val="en-US"/>
        </w:rPr>
        <w:t>d</w:t>
      </w:r>
      <w:r>
        <w:rPr>
          <w:lang w:val="en-US"/>
        </w:rPr>
        <w:t>, UE</w:t>
      </w:r>
      <w:r w:rsidR="002D4D7E">
        <w:rPr>
          <w:lang w:val="en-US"/>
        </w:rPr>
        <w:t>-</w:t>
      </w:r>
      <w:r>
        <w:rPr>
          <w:lang w:val="en-US"/>
        </w:rPr>
        <w:t>side</w:t>
      </w:r>
      <w:r w:rsidR="002D4D7E">
        <w:rPr>
          <w:lang w:val="en-US"/>
        </w:rPr>
        <w:t>d</w:t>
      </w:r>
      <w:r>
        <w:rPr>
          <w:lang w:val="en-US"/>
        </w:rPr>
        <w:t xml:space="preserve"> and 2-sided </w:t>
      </w:r>
      <w:r w:rsidR="002D4D7E">
        <w:rPr>
          <w:lang w:val="en-US"/>
        </w:rPr>
        <w:t>:</w:t>
      </w:r>
      <w:r>
        <w:rPr>
          <w:lang w:val="en-US"/>
        </w:rPr>
        <w:t>AI based Uu functions:</w:t>
      </w:r>
    </w:p>
    <w:p w14:paraId="72E017F5" w14:textId="65368582" w:rsidR="00220A5C" w:rsidRPr="00220A5C" w:rsidRDefault="00220A5C" w:rsidP="00220A5C">
      <w:pPr>
        <w:pStyle w:val="ListParagraph"/>
        <w:numPr>
          <w:ilvl w:val="0"/>
          <w:numId w:val="29"/>
        </w:numPr>
        <w:rPr>
          <w:sz w:val="20"/>
          <w:szCs w:val="20"/>
          <w:lang w:val="en-US"/>
        </w:rPr>
      </w:pPr>
      <w:r w:rsidRPr="00220A5C">
        <w:rPr>
          <w:sz w:val="20"/>
          <w:szCs w:val="20"/>
          <w:lang w:val="en-US"/>
        </w:rPr>
        <w:t>A single mechanism for Data collection from the UE</w:t>
      </w:r>
      <w:r w:rsidR="00C935A6">
        <w:rPr>
          <w:sz w:val="20"/>
          <w:szCs w:val="20"/>
          <w:lang w:val="en-US"/>
        </w:rPr>
        <w:t>, which is essential for realistic feasibility.</w:t>
      </w:r>
      <w:r w:rsidRPr="00220A5C">
        <w:rPr>
          <w:sz w:val="20"/>
          <w:szCs w:val="20"/>
          <w:lang w:val="en-US"/>
        </w:rPr>
        <w:t>.</w:t>
      </w:r>
    </w:p>
    <w:p w14:paraId="25C7ABAD" w14:textId="77777777" w:rsidR="00220A5C" w:rsidRDefault="00220A5C" w:rsidP="00220A5C">
      <w:pPr>
        <w:pStyle w:val="ListParagraph"/>
        <w:numPr>
          <w:ilvl w:val="0"/>
          <w:numId w:val="29"/>
        </w:numPr>
        <w:rPr>
          <w:sz w:val="20"/>
          <w:szCs w:val="20"/>
          <w:lang w:val="en-US"/>
        </w:rPr>
      </w:pPr>
      <w:r w:rsidRPr="00220A5C">
        <w:rPr>
          <w:sz w:val="20"/>
          <w:szCs w:val="20"/>
          <w:lang w:val="en-US"/>
        </w:rPr>
        <w:lastRenderedPageBreak/>
        <w:t>3</w:t>
      </w:r>
      <w:r w:rsidRPr="00220A5C">
        <w:rPr>
          <w:sz w:val="20"/>
          <w:szCs w:val="20"/>
          <w:vertAlign w:val="superscript"/>
          <w:lang w:val="en-US"/>
        </w:rPr>
        <w:t>rd</w:t>
      </w:r>
      <w:r w:rsidRPr="00220A5C">
        <w:rPr>
          <w:sz w:val="20"/>
          <w:szCs w:val="20"/>
          <w:lang w:val="en-US"/>
        </w:rPr>
        <w:t xml:space="preserve"> party vendor / UE vendor can be a data consumer for data collected from the network as well as the UE, </w:t>
      </w:r>
      <w:r>
        <w:rPr>
          <w:sz w:val="20"/>
          <w:szCs w:val="20"/>
          <w:lang w:val="en-US"/>
        </w:rPr>
        <w:t xml:space="preserve">which </w:t>
      </w:r>
      <w:r w:rsidRPr="00220A5C">
        <w:rPr>
          <w:sz w:val="20"/>
          <w:szCs w:val="20"/>
          <w:lang w:val="en-US"/>
        </w:rPr>
        <w:t xml:space="preserve">could e.g. be useful </w:t>
      </w:r>
    </w:p>
    <w:p w14:paraId="134FE1A5" w14:textId="116F00B8" w:rsidR="00220A5C" w:rsidRDefault="00220A5C" w:rsidP="00220A5C">
      <w:pPr>
        <w:pStyle w:val="ListParagraph"/>
        <w:numPr>
          <w:ilvl w:val="1"/>
          <w:numId w:val="29"/>
        </w:numPr>
        <w:rPr>
          <w:sz w:val="20"/>
          <w:szCs w:val="20"/>
          <w:lang w:val="en-US"/>
        </w:rPr>
      </w:pPr>
      <w:r>
        <w:rPr>
          <w:sz w:val="20"/>
          <w:szCs w:val="20"/>
          <w:lang w:val="en-US"/>
        </w:rPr>
        <w:t xml:space="preserve">Useful </w:t>
      </w:r>
      <w:r w:rsidRPr="00220A5C">
        <w:rPr>
          <w:sz w:val="20"/>
          <w:szCs w:val="20"/>
          <w:lang w:val="en-US"/>
        </w:rPr>
        <w:t>for generating ground truth/labelling/reinforcement information</w:t>
      </w:r>
      <w:r>
        <w:rPr>
          <w:sz w:val="20"/>
          <w:szCs w:val="20"/>
          <w:lang w:val="en-US"/>
        </w:rPr>
        <w:t xml:space="preserve">. </w:t>
      </w:r>
    </w:p>
    <w:p w14:paraId="66C88DD8" w14:textId="4ED2B725" w:rsidR="00220A5C" w:rsidRDefault="00220A5C" w:rsidP="00220A5C">
      <w:pPr>
        <w:pStyle w:val="ListParagraph"/>
        <w:numPr>
          <w:ilvl w:val="1"/>
          <w:numId w:val="29"/>
        </w:numPr>
        <w:rPr>
          <w:sz w:val="20"/>
          <w:szCs w:val="20"/>
          <w:lang w:val="en-US"/>
        </w:rPr>
      </w:pPr>
      <w:r>
        <w:rPr>
          <w:sz w:val="20"/>
          <w:szCs w:val="20"/>
          <w:lang w:val="en-US"/>
        </w:rPr>
        <w:t xml:space="preserve">Useful for </w:t>
      </w:r>
      <w:r w:rsidRPr="00220A5C">
        <w:rPr>
          <w:sz w:val="20"/>
          <w:szCs w:val="20"/>
          <w:lang w:val="en-US"/>
        </w:rPr>
        <w:t xml:space="preserve">acquiring UE vendor </w:t>
      </w:r>
      <w:r>
        <w:rPr>
          <w:sz w:val="20"/>
          <w:szCs w:val="20"/>
          <w:lang w:val="en-US"/>
        </w:rPr>
        <w:t xml:space="preserve">AI related </w:t>
      </w:r>
      <w:r w:rsidRPr="00220A5C">
        <w:rPr>
          <w:sz w:val="20"/>
          <w:szCs w:val="20"/>
          <w:lang w:val="en-US"/>
        </w:rPr>
        <w:t>performance statistics</w:t>
      </w:r>
      <w:r>
        <w:rPr>
          <w:sz w:val="20"/>
          <w:szCs w:val="20"/>
          <w:lang w:val="en-US"/>
        </w:rPr>
        <w:t xml:space="preserve"> (UE vendor need to know what works vs not). </w:t>
      </w:r>
    </w:p>
    <w:p w14:paraId="4BAA1B37" w14:textId="041061CD" w:rsidR="00220A5C" w:rsidRPr="00834C4E" w:rsidRDefault="00220A5C" w:rsidP="00BD06DD">
      <w:pPr>
        <w:pStyle w:val="ListParagraph"/>
        <w:numPr>
          <w:ilvl w:val="1"/>
          <w:numId w:val="29"/>
        </w:numPr>
        <w:rPr>
          <w:sz w:val="20"/>
          <w:szCs w:val="20"/>
          <w:lang w:val="en-US"/>
        </w:rPr>
      </w:pPr>
      <w:r>
        <w:rPr>
          <w:sz w:val="20"/>
          <w:szCs w:val="20"/>
          <w:lang w:val="en-US"/>
        </w:rPr>
        <w:t>Useful when/if gNB can log measurements directly reported by the UE.</w:t>
      </w:r>
      <w:r w:rsidR="00834C4E">
        <w:rPr>
          <w:sz w:val="20"/>
          <w:szCs w:val="20"/>
          <w:lang w:val="en-US"/>
        </w:rPr>
        <w:br/>
      </w:r>
    </w:p>
    <w:p w14:paraId="11275859" w14:textId="5D095FB9" w:rsidR="00BD06DD" w:rsidRDefault="00220A5C" w:rsidP="00BD06DD">
      <w:pPr>
        <w:rPr>
          <w:lang w:val="en-US"/>
        </w:rPr>
      </w:pPr>
      <w:r>
        <w:rPr>
          <w:lang w:val="en-US"/>
        </w:rPr>
        <w:t>Possibly such benefits can be achieved also in other architectures.</w:t>
      </w:r>
    </w:p>
    <w:p w14:paraId="357108FB" w14:textId="1FBA500D" w:rsidR="00220A5C" w:rsidRDefault="00220A5C" w:rsidP="00BD06DD">
      <w:pPr>
        <w:rPr>
          <w:lang w:val="en-US"/>
        </w:rPr>
      </w:pPr>
      <w:r w:rsidRPr="00220A5C">
        <w:rPr>
          <w:b/>
          <w:bCs/>
          <w:lang w:val="en-US"/>
        </w:rPr>
        <w:t>Proposal 1</w:t>
      </w:r>
      <w:r>
        <w:rPr>
          <w:lang w:val="en-US"/>
        </w:rPr>
        <w:t>: A single mechanism for Data collection from the UE shall be supported, regardless purpose of the collected data (e.g. regardless if the purpose is training of network side or UE side model).</w:t>
      </w:r>
    </w:p>
    <w:p w14:paraId="2B814B8E" w14:textId="160704C9" w:rsidR="00220A5C" w:rsidRDefault="00220A5C" w:rsidP="00BD06DD">
      <w:pPr>
        <w:rPr>
          <w:lang w:val="en-US"/>
        </w:rPr>
      </w:pPr>
      <w:r w:rsidRPr="00220A5C">
        <w:rPr>
          <w:b/>
          <w:bCs/>
          <w:lang w:val="en-US"/>
        </w:rPr>
        <w:t>Proposal 2:</w:t>
      </w:r>
      <w:r>
        <w:rPr>
          <w:lang w:val="en-US"/>
        </w:rPr>
        <w:t xml:space="preserve"> The chosen architecture shall allow to expose to UE vendor server </w:t>
      </w:r>
      <w:r w:rsidR="00294873">
        <w:rPr>
          <w:lang w:val="en-US"/>
        </w:rPr>
        <w:t>-</w:t>
      </w:r>
      <w:r>
        <w:rPr>
          <w:lang w:val="en-US"/>
        </w:rPr>
        <w:t>and UE device</w:t>
      </w:r>
      <w:r w:rsidR="00294873">
        <w:rPr>
          <w:lang w:val="en-US"/>
        </w:rPr>
        <w:t xml:space="preserve">- </w:t>
      </w:r>
      <w:r>
        <w:rPr>
          <w:lang w:val="en-US"/>
        </w:rPr>
        <w:t>data collected from UEs of said vendor, and data collected from the RAN.</w:t>
      </w:r>
    </w:p>
    <w:p w14:paraId="04D4EBE0" w14:textId="77777777" w:rsidR="00220A5C" w:rsidRDefault="00220A5C" w:rsidP="00BD06DD">
      <w:pPr>
        <w:rPr>
          <w:lang w:val="en-US"/>
        </w:rPr>
      </w:pPr>
    </w:p>
    <w:p w14:paraId="3515D5E0" w14:textId="3712DB6F" w:rsidR="00220A5C" w:rsidRPr="00331286" w:rsidRDefault="00220A5C" w:rsidP="00BD06DD">
      <w:pPr>
        <w:rPr>
          <w:b/>
          <w:bCs/>
          <w:lang w:val="en-US"/>
        </w:rPr>
      </w:pPr>
      <w:r w:rsidRPr="00331286">
        <w:rPr>
          <w:b/>
          <w:bCs/>
          <w:lang w:val="en-US"/>
        </w:rPr>
        <w:t>A more detailed but very essential requirement:</w:t>
      </w:r>
    </w:p>
    <w:p w14:paraId="35D2B219" w14:textId="53CE802A" w:rsidR="00220A5C" w:rsidRDefault="00220A5C" w:rsidP="00BD06DD">
      <w:pPr>
        <w:rPr>
          <w:lang w:val="en-US"/>
        </w:rPr>
      </w:pPr>
      <w:r>
        <w:rPr>
          <w:lang w:val="en-US"/>
        </w:rPr>
        <w:t xml:space="preserve">For data collection from the UE for UE side purpose it </w:t>
      </w:r>
      <w:proofErr w:type="gramStart"/>
      <w:r>
        <w:rPr>
          <w:lang w:val="en-US"/>
        </w:rPr>
        <w:t>need</w:t>
      </w:r>
      <w:proofErr w:type="gramEnd"/>
      <w:r>
        <w:rPr>
          <w:lang w:val="en-US"/>
        </w:rPr>
        <w:t xml:space="preserve"> to be possible to collect vendor-specific data, in order to have reasonable time to market and to allow competition between UE vendors, e.g. to allow using additional complementary loosely correlated data, which is a natural benefit/characteristic of AI based / data driven functions. Note that any vendor specific data could still use log files of standardized format, and with semantic explanations such data can be fully visible to MNO.</w:t>
      </w:r>
    </w:p>
    <w:p w14:paraId="01002520" w14:textId="13D68424" w:rsidR="00220A5C" w:rsidRDefault="00220A5C" w:rsidP="00BD06DD">
      <w:pPr>
        <w:rPr>
          <w:lang w:val="en-US"/>
        </w:rPr>
      </w:pPr>
      <w:r w:rsidRPr="00220A5C">
        <w:rPr>
          <w:b/>
          <w:bCs/>
          <w:lang w:val="en-US"/>
        </w:rPr>
        <w:t>Proposal 3:</w:t>
      </w:r>
      <w:r>
        <w:rPr>
          <w:lang w:val="en-US"/>
        </w:rPr>
        <w:t xml:space="preserve"> For data collection from the UE for </w:t>
      </w:r>
      <w:r w:rsidR="00294873">
        <w:rPr>
          <w:lang w:val="en-US"/>
        </w:rPr>
        <w:t>UE-</w:t>
      </w:r>
      <w:r>
        <w:rPr>
          <w:lang w:val="en-US"/>
        </w:rPr>
        <w:t>side purpose</w:t>
      </w:r>
      <w:r w:rsidR="00294873">
        <w:rPr>
          <w:lang w:val="en-US"/>
        </w:rPr>
        <w:t xml:space="preserve"> including model training and performance monitoring,</w:t>
      </w:r>
      <w:r>
        <w:rPr>
          <w:lang w:val="en-US"/>
        </w:rPr>
        <w:t xml:space="preserve"> it shall be possible to collect vendor-specific data. </w:t>
      </w:r>
    </w:p>
    <w:p w14:paraId="1D64B6EE" w14:textId="2E66F7DB" w:rsidR="00220A5C" w:rsidRDefault="00220A5C" w:rsidP="00220A5C">
      <w:pPr>
        <w:pStyle w:val="Heading1"/>
        <w:numPr>
          <w:ilvl w:val="0"/>
          <w:numId w:val="0"/>
        </w:numPr>
        <w:rPr>
          <w:lang w:val="en-US"/>
        </w:rPr>
      </w:pPr>
      <w:r>
        <w:rPr>
          <w:lang w:val="en-US"/>
        </w:rPr>
        <w:t>3 Data Transfer</w:t>
      </w:r>
    </w:p>
    <w:p w14:paraId="3BCA85AE" w14:textId="77777777" w:rsidR="00220A5C" w:rsidRDefault="00220A5C" w:rsidP="00220A5C">
      <w:pPr>
        <w:rPr>
          <w:lang w:val="en-US"/>
        </w:rPr>
      </w:pPr>
      <w:r>
        <w:rPr>
          <w:b/>
          <w:bCs/>
          <w:lang w:val="en-US"/>
        </w:rPr>
        <w:t>Observation:</w:t>
      </w:r>
      <w:r>
        <w:rPr>
          <w:lang w:val="en-US"/>
        </w:rPr>
        <w:t xml:space="preserve"> The current SID objective allows all sorts of enhancements to L2 and RAN for data transfer, both architectural/principal and protocol enhancements, e.g. enhancements to avoid overloading Uu for Data Collection from the UEs, and if desired new behaviors could e.g. be controlled by QoS parameters, or other parameters such as RB type etc. </w:t>
      </w:r>
    </w:p>
    <w:p w14:paraId="6377270C" w14:textId="77777777" w:rsidR="00220A5C" w:rsidRDefault="00220A5C" w:rsidP="00220A5C">
      <w:pPr>
        <w:rPr>
          <w:lang w:val="en-US"/>
        </w:rPr>
      </w:pPr>
      <w:r>
        <w:rPr>
          <w:b/>
          <w:bCs/>
          <w:lang w:val="en-US"/>
        </w:rPr>
        <w:t>Discussion:</w:t>
      </w:r>
      <w:r>
        <w:rPr>
          <w:lang w:val="en-US"/>
        </w:rPr>
        <w:t xml:space="preserve"> We assume that most efficient way of working is that the requirements/purposes/intentions for this enhanced Data Transfer are settled in the WG SI, and that TSG RAN interventions, if needed, could be reactive. In case there are additional aspects that go beyond L2/RAN, e.g. related to NAS “user plane”, also such aspects are better addressed when issues and opportunities are better known. </w:t>
      </w:r>
    </w:p>
    <w:p w14:paraId="7B13ECB0" w14:textId="0BF44CF0" w:rsidR="00220A5C" w:rsidRDefault="00220A5C" w:rsidP="00BD06DD">
      <w:pPr>
        <w:rPr>
          <w:lang w:val="en-US"/>
        </w:rPr>
      </w:pPr>
      <w:r>
        <w:rPr>
          <w:b/>
          <w:bCs/>
          <w:lang w:val="en-US"/>
        </w:rPr>
        <w:t>Proposal 4:</w:t>
      </w:r>
      <w:r>
        <w:rPr>
          <w:lang w:val="en-US"/>
        </w:rPr>
        <w:t xml:space="preserve"> For Data Transfer enhancements, discussions could start in RAN2 and RAN3 according to current SID objective. No TSG RAN intervention proposed at current meeting.</w:t>
      </w:r>
    </w:p>
    <w:p w14:paraId="67365757" w14:textId="04DB36FD" w:rsidR="00220A5C" w:rsidRDefault="00220A5C" w:rsidP="00220A5C">
      <w:pPr>
        <w:pStyle w:val="Heading1"/>
        <w:numPr>
          <w:ilvl w:val="0"/>
          <w:numId w:val="0"/>
        </w:numPr>
        <w:ind w:left="431" w:hanging="431"/>
        <w:rPr>
          <w:lang w:val="en-US"/>
        </w:rPr>
      </w:pPr>
      <w:r>
        <w:rPr>
          <w:lang w:val="en-US"/>
        </w:rPr>
        <w:t>4</w:t>
      </w:r>
      <w:r>
        <w:rPr>
          <w:lang w:val="en-US"/>
        </w:rPr>
        <w:tab/>
        <w:t>Proposals</w:t>
      </w:r>
    </w:p>
    <w:p w14:paraId="2BD0830C" w14:textId="77777777" w:rsidR="00220A5C" w:rsidRDefault="00220A5C" w:rsidP="00220A5C">
      <w:pPr>
        <w:rPr>
          <w:lang w:val="en-US"/>
        </w:rPr>
      </w:pPr>
      <w:r>
        <w:rPr>
          <w:b/>
          <w:bCs/>
          <w:lang w:val="en-US"/>
        </w:rPr>
        <w:t>Proposal 1</w:t>
      </w:r>
      <w:r>
        <w:rPr>
          <w:lang w:val="en-US"/>
        </w:rPr>
        <w:t>: A single mechanism for Data collection from the UE shall be supported, regardless purpose of the collected data (e.g. regardless if the purpose is training of network side or UE side model).</w:t>
      </w:r>
    </w:p>
    <w:p w14:paraId="631DB27E" w14:textId="5F73F463" w:rsidR="00220A5C" w:rsidRPr="00220A5C" w:rsidRDefault="00220A5C" w:rsidP="00BD06DD">
      <w:pPr>
        <w:rPr>
          <w:lang w:val="en-US"/>
        </w:rPr>
      </w:pPr>
      <w:r>
        <w:rPr>
          <w:b/>
          <w:bCs/>
          <w:lang w:val="en-US"/>
        </w:rPr>
        <w:t>Proposal 2:</w:t>
      </w:r>
      <w:r>
        <w:rPr>
          <w:lang w:val="en-US"/>
        </w:rPr>
        <w:t xml:space="preserve"> The chosen architecture shall allow to expose to UE vendor server (and to UE device) data collected from UEs (of said vendor), and data collected from the RAN.</w:t>
      </w:r>
    </w:p>
    <w:p w14:paraId="36383AE7" w14:textId="4AE2E136" w:rsidR="00220A5C" w:rsidRDefault="00C935A6" w:rsidP="00BD06DD">
      <w:pPr>
        <w:rPr>
          <w:lang w:val="en-US"/>
        </w:rPr>
      </w:pPr>
      <w:r>
        <w:rPr>
          <w:b/>
          <w:bCs/>
          <w:lang w:val="en-US"/>
        </w:rPr>
        <w:t>Proposal 3:</w:t>
      </w:r>
      <w:r>
        <w:rPr>
          <w:lang w:val="en-US"/>
        </w:rPr>
        <w:t xml:space="preserve"> For data collection from the UE for UE-side purpose including model training and performance monitoring, it shall be possible to collect vendor-specific data. </w:t>
      </w:r>
    </w:p>
    <w:p w14:paraId="729CAB61" w14:textId="50EAD416" w:rsidR="00220A5C" w:rsidRDefault="00220A5C" w:rsidP="00BD06DD">
      <w:pPr>
        <w:rPr>
          <w:lang w:val="en-US"/>
        </w:rPr>
      </w:pPr>
      <w:r>
        <w:rPr>
          <w:b/>
          <w:bCs/>
          <w:lang w:val="en-US"/>
        </w:rPr>
        <w:t>Proposal 4:</w:t>
      </w:r>
      <w:r>
        <w:rPr>
          <w:lang w:val="en-US"/>
        </w:rPr>
        <w:t xml:space="preserve"> For Data Transfer enhancements, discussions could start in RAN2 and RAN3 according to current SID objective. No TSG RAN intervention proposed at current meeting.</w:t>
      </w:r>
    </w:p>
    <w:p w14:paraId="5BD72ABB" w14:textId="64AF7953" w:rsidR="00220A5C" w:rsidRPr="00BD06DD" w:rsidRDefault="00220A5C" w:rsidP="00BD06DD">
      <w:pPr>
        <w:rPr>
          <w:lang w:val="en-US"/>
        </w:rPr>
      </w:pPr>
      <w:r w:rsidRPr="00220A5C">
        <w:rPr>
          <w:b/>
          <w:bCs/>
          <w:lang w:val="en-US"/>
        </w:rPr>
        <w:t>Proposal 5:</w:t>
      </w:r>
      <w:r>
        <w:rPr>
          <w:lang w:val="en-US"/>
        </w:rPr>
        <w:t xml:space="preserve"> (if needed) TSG RAN to consider structure in terms of differentiating Data provider/producer interfaces, and Data consumer/client interfaces, for an organization-friendly starting point.</w:t>
      </w:r>
    </w:p>
    <w:p w14:paraId="63EB3144" w14:textId="60136571" w:rsidR="00610E72" w:rsidRDefault="00220A5C" w:rsidP="00BD06DD">
      <w:pPr>
        <w:pStyle w:val="Heading1"/>
        <w:numPr>
          <w:ilvl w:val="0"/>
          <w:numId w:val="0"/>
        </w:numPr>
        <w:ind w:left="431" w:hanging="431"/>
        <w:rPr>
          <w:lang w:val="en-US"/>
        </w:rPr>
      </w:pPr>
      <w:r>
        <w:rPr>
          <w:lang w:val="en-US"/>
        </w:rPr>
        <w:lastRenderedPageBreak/>
        <w:t>5</w:t>
      </w:r>
      <w:r w:rsidR="00610E72">
        <w:rPr>
          <w:lang w:val="en-US"/>
        </w:rPr>
        <w:tab/>
        <w:t>Reference</w:t>
      </w:r>
    </w:p>
    <w:p w14:paraId="50CDDC1D" w14:textId="4FC18C3B" w:rsidR="00610E72" w:rsidRDefault="00610E72" w:rsidP="00610E72">
      <w:pPr>
        <w:spacing w:before="120"/>
        <w:ind w:left="564" w:hanging="564"/>
        <w:rPr>
          <w:lang w:val="en-US"/>
        </w:rPr>
      </w:pPr>
      <w:r>
        <w:rPr>
          <w:lang w:val="en-US"/>
        </w:rPr>
        <w:t>[</w:t>
      </w:r>
      <w:r w:rsidR="00BD06DD">
        <w:rPr>
          <w:lang w:val="en-US"/>
        </w:rPr>
        <w:t>1</w:t>
      </w:r>
      <w:r>
        <w:rPr>
          <w:lang w:val="en-US"/>
        </w:rPr>
        <w:t>]</w:t>
      </w:r>
      <w:r>
        <w:rPr>
          <w:lang w:val="en-US"/>
        </w:rPr>
        <w:tab/>
        <w:t>RP-2501881, 3GPP TSG RAN Study Item Description “Study on 6G Radio”; NTT DOCOMO (Moderator)</w:t>
      </w:r>
    </w:p>
    <w:p w14:paraId="44A48932" w14:textId="2148D4E8" w:rsidR="00BD06DD" w:rsidRDefault="00BD06DD" w:rsidP="00610E72">
      <w:pPr>
        <w:spacing w:before="120"/>
        <w:ind w:left="564" w:hanging="564"/>
      </w:pPr>
      <w:r>
        <w:rPr>
          <w:lang w:val="en-US"/>
        </w:rPr>
        <w:t>[2]</w:t>
      </w:r>
      <w:r>
        <w:rPr>
          <w:lang w:val="en-US"/>
        </w:rPr>
        <w:tab/>
      </w:r>
      <w:r>
        <w:t>RP-250810, “Revised SID: Study on 6G Scenarios and requirements”; CMCC, Verizon, NTT DOCOMO, INC., Deutsche Telekom.</w:t>
      </w:r>
    </w:p>
    <w:sectPr w:rsidR="00BD06D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E417E" w14:textId="77777777" w:rsidR="00266484" w:rsidRDefault="00266484">
      <w:r>
        <w:separator/>
      </w:r>
    </w:p>
  </w:endnote>
  <w:endnote w:type="continuationSeparator" w:id="0">
    <w:p w14:paraId="3BB78EC9" w14:textId="77777777" w:rsidR="00266484" w:rsidRDefault="00266484">
      <w:r>
        <w:continuationSeparator/>
      </w:r>
    </w:p>
  </w:endnote>
  <w:endnote w:type="continuationNotice" w:id="1">
    <w:p w14:paraId="30F948CE" w14:textId="77777777" w:rsidR="00266484" w:rsidRDefault="00266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1AD9" w14:textId="77777777" w:rsidR="00266484" w:rsidRDefault="00266484">
      <w:r>
        <w:separator/>
      </w:r>
    </w:p>
  </w:footnote>
  <w:footnote w:type="continuationSeparator" w:id="0">
    <w:p w14:paraId="38B4C8EB" w14:textId="77777777" w:rsidR="00266484" w:rsidRDefault="00266484">
      <w:r>
        <w:continuationSeparator/>
      </w:r>
    </w:p>
  </w:footnote>
  <w:footnote w:type="continuationNotice" w:id="1">
    <w:p w14:paraId="508DE21D" w14:textId="77777777" w:rsidR="00266484" w:rsidRDefault="002664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E39"/>
    <w:multiLevelType w:val="hybridMultilevel"/>
    <w:tmpl w:val="4F04D562"/>
    <w:lvl w:ilvl="0" w:tplc="0809000F">
      <w:start w:val="1"/>
      <w:numFmt w:val="decimal"/>
      <w:lvlText w:val="%1."/>
      <w:lvlJc w:val="left"/>
      <w:pPr>
        <w:ind w:left="720" w:hanging="360"/>
      </w:pPr>
      <w:rPr>
        <w:rFonts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EEA6AF2"/>
    <w:multiLevelType w:val="hybridMultilevel"/>
    <w:tmpl w:val="745C75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FA4B2F"/>
    <w:multiLevelType w:val="hybridMultilevel"/>
    <w:tmpl w:val="22A47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7"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7A745C3"/>
    <w:multiLevelType w:val="multilevel"/>
    <w:tmpl w:val="16EA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3" w15:restartNumberingAfterBreak="0">
    <w:nsid w:val="42A60E40"/>
    <w:multiLevelType w:val="hybridMultilevel"/>
    <w:tmpl w:val="10BAECFE"/>
    <w:lvl w:ilvl="0" w:tplc="0CEADCF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5" w15:restartNumberingAfterBreak="0">
    <w:nsid w:val="4D88239F"/>
    <w:multiLevelType w:val="multilevel"/>
    <w:tmpl w:val="ACC80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51700CCB"/>
    <w:multiLevelType w:val="hybridMultilevel"/>
    <w:tmpl w:val="B9B29010"/>
    <w:lvl w:ilvl="0" w:tplc="12A469AC">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5CD7295"/>
    <w:multiLevelType w:val="hybridMultilevel"/>
    <w:tmpl w:val="0AE2BE8C"/>
    <w:lvl w:ilvl="0" w:tplc="FFFFFFFF">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0F7626"/>
    <w:multiLevelType w:val="multilevel"/>
    <w:tmpl w:val="D820C5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691843"/>
    <w:multiLevelType w:val="hybridMultilevel"/>
    <w:tmpl w:val="DCA66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5E55DE"/>
    <w:multiLevelType w:val="hybridMultilevel"/>
    <w:tmpl w:val="4FF02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236161258">
    <w:abstractNumId w:val="6"/>
  </w:num>
  <w:num w:numId="2" w16cid:durableId="266162829">
    <w:abstractNumId w:val="10"/>
  </w:num>
  <w:num w:numId="3" w16cid:durableId="1490824861">
    <w:abstractNumId w:val="1"/>
  </w:num>
  <w:num w:numId="4" w16cid:durableId="1561862869">
    <w:abstractNumId w:val="8"/>
  </w:num>
  <w:num w:numId="5" w16cid:durableId="1208488073">
    <w:abstractNumId w:val="6"/>
    <w:lvlOverride w:ilvl="0">
      <w:startOverride w:val="3"/>
    </w:lvlOverride>
  </w:num>
  <w:num w:numId="6" w16cid:durableId="307437702">
    <w:abstractNumId w:val="5"/>
  </w:num>
  <w:num w:numId="7" w16cid:durableId="1183469906">
    <w:abstractNumId w:val="2"/>
  </w:num>
  <w:num w:numId="8" w16cid:durableId="1157574499">
    <w:abstractNumId w:val="17"/>
  </w:num>
  <w:num w:numId="9" w16cid:durableId="999691999">
    <w:abstractNumId w:val="11"/>
  </w:num>
  <w:num w:numId="10" w16cid:durableId="602615601">
    <w:abstractNumId w:val="7"/>
  </w:num>
  <w:num w:numId="11" w16cid:durableId="834490591">
    <w:abstractNumId w:val="20"/>
  </w:num>
  <w:num w:numId="12" w16cid:durableId="562526155">
    <w:abstractNumId w:val="2"/>
  </w:num>
  <w:num w:numId="13" w16cid:durableId="476797875">
    <w:abstractNumId w:val="14"/>
  </w:num>
  <w:num w:numId="14" w16cid:durableId="1676112275">
    <w:abstractNumId w:val="23"/>
  </w:num>
  <w:num w:numId="15" w16cid:durableId="516037933">
    <w:abstractNumId w:val="12"/>
  </w:num>
  <w:num w:numId="16" w16cid:durableId="1982223415">
    <w:abstractNumId w:val="13"/>
  </w:num>
  <w:num w:numId="17" w16cid:durableId="1695613667">
    <w:abstractNumId w:val="18"/>
  </w:num>
  <w:num w:numId="18" w16cid:durableId="1797024629">
    <w:abstractNumId w:val="16"/>
  </w:num>
  <w:num w:numId="19" w16cid:durableId="817693728">
    <w:abstractNumId w:val="9"/>
  </w:num>
  <w:num w:numId="20" w16cid:durableId="1365984714">
    <w:abstractNumId w:val="19"/>
  </w:num>
  <w:num w:numId="21" w16cid:durableId="896016963">
    <w:abstractNumId w:val="15"/>
  </w:num>
  <w:num w:numId="22" w16cid:durableId="2084180390">
    <w:abstractNumId w:val="22"/>
  </w:num>
  <w:num w:numId="23" w16cid:durableId="1402097246">
    <w:abstractNumId w:val="5"/>
  </w:num>
  <w:num w:numId="24" w16cid:durableId="1320963760">
    <w:abstractNumId w:val="21"/>
  </w:num>
  <w:num w:numId="25" w16cid:durableId="436828171">
    <w:abstractNumId w:val="0"/>
  </w:num>
  <w:num w:numId="26" w16cid:durableId="2053261202">
    <w:abstractNumId w:val="5"/>
  </w:num>
  <w:num w:numId="27" w16cid:durableId="1271015588">
    <w:abstractNumId w:val="5"/>
  </w:num>
  <w:num w:numId="28" w16cid:durableId="1332412538">
    <w:abstractNumId w:val="4"/>
  </w:num>
  <w:num w:numId="29" w16cid:durableId="30152646">
    <w:abstractNumId w:val="3"/>
  </w:num>
  <w:num w:numId="30" w16cid:durableId="753092306">
    <w:abstractNumId w:val="4"/>
  </w:num>
  <w:num w:numId="31" w16cid:durableId="159196221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008"/>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8F1"/>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F81"/>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289"/>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AC5"/>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5296"/>
    <w:rsid w:val="001C5394"/>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0A5C"/>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484"/>
    <w:rsid w:val="002667A8"/>
    <w:rsid w:val="00267587"/>
    <w:rsid w:val="002675C8"/>
    <w:rsid w:val="00267760"/>
    <w:rsid w:val="002679D5"/>
    <w:rsid w:val="00271589"/>
    <w:rsid w:val="00273177"/>
    <w:rsid w:val="002735AC"/>
    <w:rsid w:val="0027455B"/>
    <w:rsid w:val="00275074"/>
    <w:rsid w:val="00275945"/>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873"/>
    <w:rsid w:val="00294B4D"/>
    <w:rsid w:val="0029537E"/>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5C81"/>
    <w:rsid w:val="002B694C"/>
    <w:rsid w:val="002B6B81"/>
    <w:rsid w:val="002C0BE3"/>
    <w:rsid w:val="002C0C4B"/>
    <w:rsid w:val="002C0F12"/>
    <w:rsid w:val="002C1EEA"/>
    <w:rsid w:val="002C32E8"/>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4D7E"/>
    <w:rsid w:val="002D51DF"/>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40C4"/>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286"/>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9E8"/>
    <w:rsid w:val="00382F1A"/>
    <w:rsid w:val="00382F9A"/>
    <w:rsid w:val="00383282"/>
    <w:rsid w:val="00383422"/>
    <w:rsid w:val="003834AA"/>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DD5"/>
    <w:rsid w:val="00393E44"/>
    <w:rsid w:val="00394301"/>
    <w:rsid w:val="00394E8E"/>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5F37"/>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5C6D"/>
    <w:rsid w:val="003F67EC"/>
    <w:rsid w:val="003F6E12"/>
    <w:rsid w:val="003F6F8B"/>
    <w:rsid w:val="003F75ED"/>
    <w:rsid w:val="003F7A6E"/>
    <w:rsid w:val="003F7C99"/>
    <w:rsid w:val="003F7DFC"/>
    <w:rsid w:val="004001A7"/>
    <w:rsid w:val="004002B7"/>
    <w:rsid w:val="00400F31"/>
    <w:rsid w:val="004023BA"/>
    <w:rsid w:val="004027CE"/>
    <w:rsid w:val="00403148"/>
    <w:rsid w:val="004042C6"/>
    <w:rsid w:val="004048BC"/>
    <w:rsid w:val="00405895"/>
    <w:rsid w:val="00406A56"/>
    <w:rsid w:val="00406B4D"/>
    <w:rsid w:val="00407EE0"/>
    <w:rsid w:val="00412853"/>
    <w:rsid w:val="0041443C"/>
    <w:rsid w:val="0041488F"/>
    <w:rsid w:val="00414F6D"/>
    <w:rsid w:val="004154F7"/>
    <w:rsid w:val="00416D44"/>
    <w:rsid w:val="004176FF"/>
    <w:rsid w:val="00417A1E"/>
    <w:rsid w:val="00421A27"/>
    <w:rsid w:val="00421D0A"/>
    <w:rsid w:val="0042222B"/>
    <w:rsid w:val="004226C3"/>
    <w:rsid w:val="0042285A"/>
    <w:rsid w:val="004228BA"/>
    <w:rsid w:val="004241C5"/>
    <w:rsid w:val="00424FA7"/>
    <w:rsid w:val="00425012"/>
    <w:rsid w:val="00425B75"/>
    <w:rsid w:val="00425D2C"/>
    <w:rsid w:val="00426988"/>
    <w:rsid w:val="00426A87"/>
    <w:rsid w:val="00427007"/>
    <w:rsid w:val="00427970"/>
    <w:rsid w:val="00430074"/>
    <w:rsid w:val="004309D8"/>
    <w:rsid w:val="004312F4"/>
    <w:rsid w:val="004313D1"/>
    <w:rsid w:val="0043197F"/>
    <w:rsid w:val="00431A0F"/>
    <w:rsid w:val="00432110"/>
    <w:rsid w:val="00432113"/>
    <w:rsid w:val="00432521"/>
    <w:rsid w:val="004328EE"/>
    <w:rsid w:val="00433EBE"/>
    <w:rsid w:val="00434406"/>
    <w:rsid w:val="004373AD"/>
    <w:rsid w:val="00440FED"/>
    <w:rsid w:val="00441B92"/>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9E3"/>
    <w:rsid w:val="00475F88"/>
    <w:rsid w:val="0047629E"/>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2877"/>
    <w:rsid w:val="00495BA6"/>
    <w:rsid w:val="00496DC2"/>
    <w:rsid w:val="00496E75"/>
    <w:rsid w:val="00497426"/>
    <w:rsid w:val="00497C00"/>
    <w:rsid w:val="004A014C"/>
    <w:rsid w:val="004A0AA8"/>
    <w:rsid w:val="004A1293"/>
    <w:rsid w:val="004A1FE4"/>
    <w:rsid w:val="004A2103"/>
    <w:rsid w:val="004A2CA9"/>
    <w:rsid w:val="004A33EF"/>
    <w:rsid w:val="004A34C9"/>
    <w:rsid w:val="004A3CB5"/>
    <w:rsid w:val="004A4A59"/>
    <w:rsid w:val="004A537D"/>
    <w:rsid w:val="004A58F5"/>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8A4"/>
    <w:rsid w:val="00502CCE"/>
    <w:rsid w:val="0050318B"/>
    <w:rsid w:val="00503424"/>
    <w:rsid w:val="00503CF2"/>
    <w:rsid w:val="00504311"/>
    <w:rsid w:val="00504694"/>
    <w:rsid w:val="0050485C"/>
    <w:rsid w:val="00504AC6"/>
    <w:rsid w:val="00504D75"/>
    <w:rsid w:val="00505D51"/>
    <w:rsid w:val="00506735"/>
    <w:rsid w:val="00506AE9"/>
    <w:rsid w:val="005108A7"/>
    <w:rsid w:val="00510ABC"/>
    <w:rsid w:val="00511079"/>
    <w:rsid w:val="00511411"/>
    <w:rsid w:val="0051150E"/>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72C"/>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5FE5"/>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DD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72"/>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1B98"/>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DE7"/>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1FD0"/>
    <w:rsid w:val="006A26DB"/>
    <w:rsid w:val="006A3022"/>
    <w:rsid w:val="006A41AE"/>
    <w:rsid w:val="006A47F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27A41"/>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07FC"/>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07CCA"/>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4C4E"/>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A49"/>
    <w:rsid w:val="00864C8C"/>
    <w:rsid w:val="008659FB"/>
    <w:rsid w:val="0086620A"/>
    <w:rsid w:val="0086709D"/>
    <w:rsid w:val="00867651"/>
    <w:rsid w:val="00867B5A"/>
    <w:rsid w:val="008701F1"/>
    <w:rsid w:val="00871E6C"/>
    <w:rsid w:val="00871E99"/>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0AFE"/>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360"/>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92E"/>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4C5B"/>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57B6E"/>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420"/>
    <w:rsid w:val="00B67805"/>
    <w:rsid w:val="00B67B4E"/>
    <w:rsid w:val="00B67E40"/>
    <w:rsid w:val="00B701FE"/>
    <w:rsid w:val="00B712BF"/>
    <w:rsid w:val="00B721CD"/>
    <w:rsid w:val="00B7267A"/>
    <w:rsid w:val="00B726FF"/>
    <w:rsid w:val="00B72840"/>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6DD"/>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1589"/>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5A6"/>
    <w:rsid w:val="00C93B5D"/>
    <w:rsid w:val="00C94384"/>
    <w:rsid w:val="00C94A34"/>
    <w:rsid w:val="00C94C2B"/>
    <w:rsid w:val="00C94F73"/>
    <w:rsid w:val="00C95609"/>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3F09"/>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3F"/>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0701"/>
    <w:rsid w:val="00DA180C"/>
    <w:rsid w:val="00DA18A2"/>
    <w:rsid w:val="00DA2777"/>
    <w:rsid w:val="00DA3E7B"/>
    <w:rsid w:val="00DA3F17"/>
    <w:rsid w:val="00DA418E"/>
    <w:rsid w:val="00DA43D5"/>
    <w:rsid w:val="00DA4419"/>
    <w:rsid w:val="00DA451D"/>
    <w:rsid w:val="00DA45A5"/>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5DE1"/>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809"/>
    <w:rsid w:val="00E61300"/>
    <w:rsid w:val="00E62FE2"/>
    <w:rsid w:val="00E6349E"/>
    <w:rsid w:val="00E635B9"/>
    <w:rsid w:val="00E637A3"/>
    <w:rsid w:val="00E6587E"/>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2BAD"/>
    <w:rsid w:val="00F532E8"/>
    <w:rsid w:val="00F537FF"/>
    <w:rsid w:val="00F54E36"/>
    <w:rsid w:val="00F560FE"/>
    <w:rsid w:val="00F56433"/>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67FCA"/>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073A"/>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2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000980">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7999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70087351">
      <w:bodyDiv w:val="1"/>
      <w:marLeft w:val="0"/>
      <w:marRight w:val="0"/>
      <w:marTop w:val="0"/>
      <w:marBottom w:val="0"/>
      <w:divBdr>
        <w:top w:val="none" w:sz="0" w:space="0" w:color="auto"/>
        <w:left w:val="none" w:sz="0" w:space="0" w:color="auto"/>
        <w:bottom w:val="none" w:sz="0" w:space="0" w:color="auto"/>
        <w:right w:val="none" w:sz="0" w:space="0" w:color="auto"/>
      </w:divBdr>
    </w:div>
    <w:div w:id="29860821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9952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425093">
      <w:bodyDiv w:val="1"/>
      <w:marLeft w:val="0"/>
      <w:marRight w:val="0"/>
      <w:marTop w:val="0"/>
      <w:marBottom w:val="0"/>
      <w:divBdr>
        <w:top w:val="none" w:sz="0" w:space="0" w:color="auto"/>
        <w:left w:val="none" w:sz="0" w:space="0" w:color="auto"/>
        <w:bottom w:val="none" w:sz="0" w:space="0" w:color="auto"/>
        <w:right w:val="none" w:sz="0" w:space="0" w:color="auto"/>
      </w:divBdr>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303436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20876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397053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1268352">
      <w:bodyDiv w:val="1"/>
      <w:marLeft w:val="0"/>
      <w:marRight w:val="0"/>
      <w:marTop w:val="0"/>
      <w:marBottom w:val="0"/>
      <w:divBdr>
        <w:top w:val="none" w:sz="0" w:space="0" w:color="auto"/>
        <w:left w:val="none" w:sz="0" w:space="0" w:color="auto"/>
        <w:bottom w:val="none" w:sz="0" w:space="0" w:color="auto"/>
        <w:right w:val="none" w:sz="0" w:space="0" w:color="auto"/>
      </w:divBdr>
    </w:div>
    <w:div w:id="8175779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8725430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6494514">
      <w:bodyDiv w:val="1"/>
      <w:marLeft w:val="0"/>
      <w:marRight w:val="0"/>
      <w:marTop w:val="0"/>
      <w:marBottom w:val="0"/>
      <w:divBdr>
        <w:top w:val="none" w:sz="0" w:space="0" w:color="auto"/>
        <w:left w:val="none" w:sz="0" w:space="0" w:color="auto"/>
        <w:bottom w:val="none" w:sz="0" w:space="0" w:color="auto"/>
        <w:right w:val="none" w:sz="0" w:space="0" w:color="auto"/>
      </w:divBdr>
      <w:divsChild>
        <w:div w:id="1102190444">
          <w:marLeft w:val="1699"/>
          <w:marRight w:val="0"/>
          <w:marTop w:val="120"/>
          <w:marBottom w:val="0"/>
          <w:divBdr>
            <w:top w:val="none" w:sz="0" w:space="0" w:color="auto"/>
            <w:left w:val="none" w:sz="0" w:space="0" w:color="auto"/>
            <w:bottom w:val="none" w:sz="0" w:space="0" w:color="auto"/>
            <w:right w:val="none" w:sz="0" w:space="0" w:color="auto"/>
          </w:divBdr>
        </w:div>
        <w:div w:id="743070810">
          <w:marLeft w:val="1699"/>
          <w:marRight w:val="0"/>
          <w:marTop w:val="120"/>
          <w:marBottom w:val="0"/>
          <w:divBdr>
            <w:top w:val="none" w:sz="0" w:space="0" w:color="auto"/>
            <w:left w:val="none" w:sz="0" w:space="0" w:color="auto"/>
            <w:bottom w:val="none" w:sz="0" w:space="0" w:color="auto"/>
            <w:right w:val="none" w:sz="0" w:space="0" w:color="auto"/>
          </w:divBdr>
        </w:div>
        <w:div w:id="2054963379">
          <w:marLeft w:val="1699"/>
          <w:marRight w:val="0"/>
          <w:marTop w:val="12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8147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36156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0250817">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8680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0598572">
      <w:bodyDiv w:val="1"/>
      <w:marLeft w:val="0"/>
      <w:marRight w:val="0"/>
      <w:marTop w:val="0"/>
      <w:marBottom w:val="0"/>
      <w:divBdr>
        <w:top w:val="none" w:sz="0" w:space="0" w:color="auto"/>
        <w:left w:val="none" w:sz="0" w:space="0" w:color="auto"/>
        <w:bottom w:val="none" w:sz="0" w:space="0" w:color="auto"/>
        <w:right w:val="none" w:sz="0" w:space="0" w:color="auto"/>
      </w:divBdr>
    </w:div>
    <w:div w:id="1260793298">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722502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616163">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48602285">
      <w:bodyDiv w:val="1"/>
      <w:marLeft w:val="0"/>
      <w:marRight w:val="0"/>
      <w:marTop w:val="0"/>
      <w:marBottom w:val="0"/>
      <w:divBdr>
        <w:top w:val="none" w:sz="0" w:space="0" w:color="auto"/>
        <w:left w:val="none" w:sz="0" w:space="0" w:color="auto"/>
        <w:bottom w:val="none" w:sz="0" w:space="0" w:color="auto"/>
        <w:right w:val="none" w:sz="0" w:space="0" w:color="auto"/>
      </w:divBdr>
    </w:div>
    <w:div w:id="135661629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128954">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0127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74782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076746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868643">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29379059">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271993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427483">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4727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319453">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851428">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6998090">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204427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3</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 Inc</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 Inc</dc:creator>
  <cp:keywords/>
  <dc:description/>
  <cp:lastModifiedBy>MediaTek Inc.</cp:lastModifiedBy>
  <cp:revision>2</cp:revision>
  <cp:lastPrinted>2016-06-21T00:35:00Z</cp:lastPrinted>
  <dcterms:created xsi:type="dcterms:W3CDTF">2025-09-08T16:02:00Z</dcterms:created>
  <dcterms:modified xsi:type="dcterms:W3CDTF">2025-09-08T16:02:00Z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